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06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5"/>
        <w:gridCol w:w="427"/>
        <w:gridCol w:w="708"/>
        <w:gridCol w:w="3115"/>
        <w:gridCol w:w="1563"/>
        <w:gridCol w:w="140"/>
        <w:gridCol w:w="2412"/>
      </w:tblGrid>
      <w:tr w:rsidR="00777B3E" w:rsidRPr="00325BA6" w:rsidTr="00586E82">
        <w:trPr>
          <w:trHeight w:val="757"/>
        </w:trPr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325BA6" w:rsidRDefault="00777B3E" w:rsidP="00007D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25BA6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51E2C9" wp14:editId="5B7602D3">
                  <wp:extent cx="962025" cy="709679"/>
                  <wp:effectExtent l="0" t="0" r="0" b="0"/>
                  <wp:docPr id="4" name="Image 4" descr="mde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e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57" cy="71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325BA6" w:rsidRDefault="00881285" w:rsidP="00007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25BA6">
              <w:rPr>
                <w:b/>
                <w:bCs/>
                <w:sz w:val="28"/>
                <w:szCs w:val="28"/>
              </w:rPr>
              <w:t xml:space="preserve">BREVET DE TECHNICIEN SUPERIEUR </w:t>
            </w:r>
            <w:r w:rsidRPr="00325BA6">
              <w:rPr>
                <w:b/>
                <w:sz w:val="28"/>
                <w:szCs w:val="28"/>
              </w:rPr>
              <w:t xml:space="preserve"> </w:t>
            </w:r>
          </w:p>
          <w:p w:rsidR="00777B3E" w:rsidRPr="00325BA6" w:rsidRDefault="00881285" w:rsidP="00777B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25BA6">
              <w:rPr>
                <w:b/>
                <w:sz w:val="28"/>
                <w:szCs w:val="28"/>
              </w:rPr>
              <w:t xml:space="preserve">METIERS DE L’AUDIOVISUEL </w:t>
            </w:r>
          </w:p>
          <w:p w:rsidR="00777B3E" w:rsidRPr="00325BA6" w:rsidRDefault="00881285" w:rsidP="00777B3E">
            <w:pPr>
              <w:spacing w:after="0"/>
              <w:jc w:val="center"/>
              <w:rPr>
                <w:b/>
                <w:color w:val="CC0066"/>
                <w:sz w:val="24"/>
                <w:szCs w:val="24"/>
              </w:rPr>
            </w:pPr>
            <w:r w:rsidRPr="00325BA6">
              <w:rPr>
                <w:b/>
                <w:color w:val="CC0066"/>
                <w:sz w:val="28"/>
                <w:szCs w:val="28"/>
              </w:rPr>
              <w:t>OPTION : METIERS DU SON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77B3E" w:rsidRPr="00325BA6" w:rsidRDefault="00777B3E" w:rsidP="00777B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25BA6">
              <w:rPr>
                <w:b/>
                <w:sz w:val="24"/>
                <w:szCs w:val="24"/>
              </w:rPr>
              <w:t>Session</w:t>
            </w:r>
          </w:p>
        </w:tc>
      </w:tr>
      <w:tr w:rsidR="00777B3E" w:rsidRPr="00325BA6" w:rsidTr="00586E82">
        <w:trPr>
          <w:trHeight w:val="757"/>
        </w:trPr>
        <w:tc>
          <w:tcPr>
            <w:tcW w:w="27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325BA6" w:rsidRDefault="00777B3E" w:rsidP="00007D93">
            <w:pPr>
              <w:spacing w:after="0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325BA6" w:rsidRDefault="00777B3E" w:rsidP="00007D93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325BA6" w:rsidRDefault="00777B3E" w:rsidP="00777B3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915B1" w:rsidRPr="00325BA6" w:rsidTr="0026377F">
        <w:trPr>
          <w:trHeight w:val="1100"/>
        </w:trPr>
        <w:tc>
          <w:tcPr>
            <w:tcW w:w="27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915B1" w:rsidRPr="00325BA6" w:rsidRDefault="008915B1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25BA6">
              <w:rPr>
                <w:b/>
                <w:sz w:val="24"/>
                <w:szCs w:val="24"/>
              </w:rPr>
              <w:t xml:space="preserve">Epreuve E4 </w:t>
            </w:r>
          </w:p>
          <w:p w:rsidR="008915B1" w:rsidRPr="00325BA6" w:rsidRDefault="008915B1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25BA6">
              <w:rPr>
                <w:b/>
                <w:sz w:val="24"/>
                <w:szCs w:val="24"/>
              </w:rPr>
              <w:t xml:space="preserve">Techniques et Mise en Œuvre 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915B1" w:rsidRPr="00325BA6" w:rsidRDefault="00881285" w:rsidP="0088128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25BA6">
              <w:rPr>
                <w:b/>
                <w:sz w:val="28"/>
                <w:szCs w:val="28"/>
              </w:rPr>
              <w:t>FICHE D’EVALUATION</w:t>
            </w:r>
            <w:r w:rsidR="008915B1" w:rsidRPr="00325BA6">
              <w:rPr>
                <w:b/>
                <w:sz w:val="28"/>
                <w:szCs w:val="28"/>
              </w:rPr>
              <w:t xml:space="preserve"> C.C.F.</w:t>
            </w:r>
          </w:p>
        </w:tc>
      </w:tr>
      <w:tr w:rsidR="00007D93" w:rsidRPr="00325BA6" w:rsidTr="008915B1">
        <w:trPr>
          <w:trHeight w:val="1264"/>
        </w:trPr>
        <w:tc>
          <w:tcPr>
            <w:tcW w:w="6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325BA6" w:rsidRDefault="00007D93" w:rsidP="00777B3E">
            <w:pPr>
              <w:spacing w:after="0"/>
              <w:rPr>
                <w:sz w:val="24"/>
                <w:szCs w:val="24"/>
              </w:rPr>
            </w:pPr>
            <w:r w:rsidRPr="00325BA6">
              <w:rPr>
                <w:sz w:val="24"/>
                <w:szCs w:val="24"/>
              </w:rPr>
              <w:t>Établissement :</w:t>
            </w:r>
          </w:p>
          <w:p w:rsidR="00007D93" w:rsidRPr="00325BA6" w:rsidRDefault="00007D93" w:rsidP="00777B3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325BA6" w:rsidRDefault="00007D93" w:rsidP="00777B3E">
            <w:pPr>
              <w:spacing w:after="0"/>
              <w:rPr>
                <w:bCs/>
                <w:sz w:val="24"/>
                <w:szCs w:val="24"/>
              </w:rPr>
            </w:pPr>
            <w:r w:rsidRPr="00325BA6">
              <w:rPr>
                <w:bCs/>
                <w:sz w:val="24"/>
                <w:szCs w:val="24"/>
              </w:rPr>
              <w:t>Académie :</w:t>
            </w:r>
          </w:p>
        </w:tc>
      </w:tr>
      <w:tr w:rsidR="00204E27" w:rsidRPr="00325BA6" w:rsidTr="00204E27">
        <w:trPr>
          <w:trHeight w:val="529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04E27" w:rsidRPr="00325BA6" w:rsidRDefault="00204E27" w:rsidP="00204E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25BA6">
              <w:rPr>
                <w:b/>
                <w:bCs/>
                <w:sz w:val="24"/>
                <w:szCs w:val="24"/>
              </w:rPr>
              <w:t>Etudiant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04E27" w:rsidRPr="00325BA6" w:rsidRDefault="00204E27" w:rsidP="00204E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25BA6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E27" w:rsidRPr="00325BA6" w:rsidRDefault="00204E27" w:rsidP="00204E2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04E27" w:rsidRPr="00325BA6" w:rsidRDefault="00204E27" w:rsidP="00204E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25BA6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27" w:rsidRPr="00325BA6" w:rsidRDefault="00204E27" w:rsidP="00007D93">
            <w:pPr>
              <w:spacing w:after="0"/>
              <w:rPr>
                <w:sz w:val="24"/>
                <w:szCs w:val="24"/>
              </w:rPr>
            </w:pPr>
          </w:p>
        </w:tc>
      </w:tr>
      <w:tr w:rsidR="00007D93" w:rsidRPr="00325BA6" w:rsidTr="00586E82">
        <w:trPr>
          <w:trHeight w:val="3066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E2486" w:rsidRPr="00325BA6" w:rsidRDefault="00204E27" w:rsidP="0006739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25BA6">
              <w:rPr>
                <w:b/>
                <w:bCs/>
                <w:sz w:val="24"/>
                <w:szCs w:val="24"/>
              </w:rPr>
              <w:t>S</w:t>
            </w:r>
            <w:r w:rsidR="007F07E3" w:rsidRPr="00325BA6">
              <w:rPr>
                <w:b/>
                <w:bCs/>
                <w:sz w:val="24"/>
                <w:szCs w:val="24"/>
              </w:rPr>
              <w:t>ituation professionnelle de référence</w:t>
            </w:r>
          </w:p>
        </w:tc>
        <w:tc>
          <w:tcPr>
            <w:tcW w:w="8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7D93" w:rsidRDefault="00007D93" w:rsidP="00007D93">
            <w:pPr>
              <w:spacing w:after="0"/>
              <w:rPr>
                <w:color w:val="3333FF"/>
                <w:sz w:val="24"/>
                <w:szCs w:val="24"/>
              </w:rPr>
            </w:pPr>
          </w:p>
          <w:p w:rsidR="00325BA6" w:rsidRPr="00325BA6" w:rsidRDefault="00325BA6" w:rsidP="00007D93">
            <w:pPr>
              <w:spacing w:after="0"/>
              <w:rPr>
                <w:color w:val="3333FF"/>
                <w:sz w:val="24"/>
                <w:szCs w:val="24"/>
              </w:rPr>
            </w:pPr>
          </w:p>
        </w:tc>
      </w:tr>
      <w:tr w:rsidR="0031481F" w:rsidRPr="00325BA6" w:rsidTr="00586E82">
        <w:trPr>
          <w:trHeight w:val="293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1481F" w:rsidRPr="00325BA6" w:rsidRDefault="005169FC" w:rsidP="000673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25BA6">
              <w:rPr>
                <w:b/>
                <w:sz w:val="24"/>
                <w:szCs w:val="24"/>
              </w:rPr>
              <w:t>Remarques générales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481F" w:rsidRDefault="0031481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25BA6" w:rsidRPr="00325BA6" w:rsidRDefault="00325BA6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169FC" w:rsidRPr="00586E82" w:rsidRDefault="005169FC">
      <w:pPr>
        <w:rPr>
          <w:rFonts w:ascii="Comic Sans MS" w:hAnsi="Comic Sans MS"/>
          <w:i/>
          <w:sz w:val="20"/>
          <w:szCs w:val="20"/>
        </w:rPr>
      </w:pPr>
    </w:p>
    <w:p w:rsidR="005169FC" w:rsidRDefault="005169FC">
      <w:pPr>
        <w:rPr>
          <w:rFonts w:ascii="Comic Sans MS" w:hAnsi="Comic Sans M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2625"/>
        <w:gridCol w:w="5334"/>
        <w:gridCol w:w="411"/>
        <w:gridCol w:w="411"/>
        <w:gridCol w:w="413"/>
        <w:gridCol w:w="411"/>
        <w:gridCol w:w="398"/>
      </w:tblGrid>
      <w:tr w:rsidR="00A64F2F" w:rsidRPr="00325BA6" w:rsidTr="00A64F2F">
        <w:trPr>
          <w:trHeight w:val="473"/>
        </w:trPr>
        <w:tc>
          <w:tcPr>
            <w:tcW w:w="1513" w:type="pct"/>
            <w:gridSpan w:val="2"/>
            <w:shd w:val="clear" w:color="auto" w:fill="F2F2F2" w:themeFill="background1" w:themeFillShade="F2"/>
            <w:vAlign w:val="center"/>
            <w:hideMark/>
          </w:tcPr>
          <w:p w:rsidR="00A64F2F" w:rsidRPr="00325BA6" w:rsidRDefault="00A64F2F" w:rsidP="00552A4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COMPETENCES EVALUEES</w:t>
            </w:r>
          </w:p>
        </w:tc>
        <w:tc>
          <w:tcPr>
            <w:tcW w:w="2521" w:type="pct"/>
            <w:shd w:val="clear" w:color="auto" w:fill="F2F2F2" w:themeFill="background1" w:themeFillShade="F2"/>
            <w:vAlign w:val="center"/>
          </w:tcPr>
          <w:p w:rsidR="00A64F2F" w:rsidRPr="00325BA6" w:rsidRDefault="00A64F2F" w:rsidP="00552A4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INDICATEURS D’EVALUATION</w:t>
            </w:r>
          </w:p>
        </w:tc>
        <w:tc>
          <w:tcPr>
            <w:tcW w:w="194" w:type="pct"/>
            <w:shd w:val="clear" w:color="auto" w:fill="F2F2F2" w:themeFill="background1" w:themeFillShade="F2"/>
            <w:vAlign w:val="center"/>
          </w:tcPr>
          <w:p w:rsidR="00A64F2F" w:rsidRPr="00325BA6" w:rsidRDefault="00A64F2F" w:rsidP="00A64F2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NE</w:t>
            </w:r>
          </w:p>
        </w:tc>
        <w:tc>
          <w:tcPr>
            <w:tcW w:w="194" w:type="pct"/>
            <w:shd w:val="clear" w:color="auto" w:fill="F2F2F2" w:themeFill="background1" w:themeFillShade="F2"/>
            <w:vAlign w:val="center"/>
          </w:tcPr>
          <w:p w:rsidR="00A64F2F" w:rsidRPr="00325BA6" w:rsidRDefault="00A64F2F" w:rsidP="00A64F2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5" w:type="pct"/>
            <w:shd w:val="clear" w:color="auto" w:fill="F2F2F2" w:themeFill="background1" w:themeFillShade="F2"/>
            <w:vAlign w:val="center"/>
          </w:tcPr>
          <w:p w:rsidR="00A64F2F" w:rsidRPr="00325BA6" w:rsidRDefault="00A64F2F" w:rsidP="00A64F2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94" w:type="pct"/>
            <w:shd w:val="clear" w:color="auto" w:fill="F2F2F2" w:themeFill="background1" w:themeFillShade="F2"/>
            <w:vAlign w:val="center"/>
          </w:tcPr>
          <w:p w:rsidR="00A64F2F" w:rsidRPr="00325BA6" w:rsidRDefault="00A64F2F" w:rsidP="00A64F2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A64F2F" w:rsidRPr="00325BA6" w:rsidRDefault="00A64F2F" w:rsidP="00A64F2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A64F2F" w:rsidRPr="00325BA6" w:rsidTr="00D779C2">
        <w:trPr>
          <w:trHeight w:val="223"/>
        </w:trPr>
        <w:tc>
          <w:tcPr>
            <w:tcW w:w="273" w:type="pct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891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C5</w:t>
            </w:r>
          </w:p>
        </w:tc>
        <w:tc>
          <w:tcPr>
            <w:tcW w:w="1241" w:type="pct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Implanter, configurer, appliquer les procédures et tester les équipements son</w:t>
            </w:r>
          </w:p>
        </w:tc>
        <w:tc>
          <w:tcPr>
            <w:tcW w:w="2521" w:type="pct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D779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5BA6">
              <w:rPr>
                <w:color w:val="000000"/>
                <w:sz w:val="20"/>
                <w:szCs w:val="20"/>
              </w:rPr>
              <w:t>Les équipements sont implantés, paramétrés et testés</w:t>
            </w: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A64F2F" w:rsidRPr="00325BA6" w:rsidTr="00D779C2">
        <w:trPr>
          <w:trHeight w:val="375"/>
        </w:trPr>
        <w:tc>
          <w:tcPr>
            <w:tcW w:w="273" w:type="pct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891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1" w:type="pct"/>
            <w:vMerge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21" w:type="pct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D779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5BA6">
              <w:rPr>
                <w:color w:val="000000"/>
                <w:sz w:val="20"/>
                <w:szCs w:val="20"/>
              </w:rPr>
              <w:t>Les installations réalisées sont ergonomiques et assurent la mise en sécurité du matériel et des personnes</w:t>
            </w: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A64F2F" w:rsidRPr="00325BA6" w:rsidTr="00D779C2">
        <w:trPr>
          <w:trHeight w:val="20"/>
        </w:trPr>
        <w:tc>
          <w:tcPr>
            <w:tcW w:w="273" w:type="pc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891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C6</w:t>
            </w:r>
          </w:p>
        </w:tc>
        <w:tc>
          <w:tcPr>
            <w:tcW w:w="1241" w:type="pct"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EA319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Ecouter et analyser tant du point de vue objectif que subjectif les sources sonores</w:t>
            </w:r>
          </w:p>
        </w:tc>
        <w:tc>
          <w:tcPr>
            <w:tcW w:w="2521" w:type="pct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D779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5BA6">
              <w:rPr>
                <w:color w:val="000000"/>
                <w:sz w:val="20"/>
                <w:szCs w:val="20"/>
              </w:rPr>
              <w:t>Les éléments et/ou la matière sonore sont analysés et évalués</w:t>
            </w: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" w:type="pct"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64F2F" w:rsidRPr="00325BA6" w:rsidTr="00D779C2">
        <w:trPr>
          <w:trHeight w:val="443"/>
        </w:trPr>
        <w:tc>
          <w:tcPr>
            <w:tcW w:w="273" w:type="pct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891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C7</w:t>
            </w:r>
          </w:p>
        </w:tc>
        <w:tc>
          <w:tcPr>
            <w:tcW w:w="1241" w:type="pct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4F651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Gérer et mettre en œuvre les outils de captation sonore</w:t>
            </w:r>
          </w:p>
        </w:tc>
        <w:tc>
          <w:tcPr>
            <w:tcW w:w="2521" w:type="pct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D779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5BA6">
              <w:rPr>
                <w:color w:val="000000"/>
                <w:sz w:val="20"/>
                <w:szCs w:val="20"/>
              </w:rPr>
              <w:t>La captation sonore se déroule dans les meilleures conditions possibles en fonction des contraintes artistique et technique.</w:t>
            </w: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64F2F" w:rsidRPr="00325BA6" w:rsidTr="00D779C2">
        <w:trPr>
          <w:trHeight w:val="442"/>
        </w:trPr>
        <w:tc>
          <w:tcPr>
            <w:tcW w:w="273" w:type="pct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891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1" w:type="pct"/>
            <w:vMerge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4F651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21" w:type="pct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D779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5BA6">
              <w:rPr>
                <w:color w:val="000000"/>
                <w:sz w:val="20"/>
                <w:szCs w:val="20"/>
              </w:rPr>
              <w:t>Les signaux captés respectent les normes d’enregistrement et/ou de diffusion en vigueur.</w:t>
            </w: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64F2F" w:rsidRPr="00325BA6" w:rsidTr="00D779C2">
        <w:trPr>
          <w:trHeight w:val="109"/>
        </w:trPr>
        <w:tc>
          <w:tcPr>
            <w:tcW w:w="273" w:type="pct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891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C10</w:t>
            </w:r>
          </w:p>
        </w:tc>
        <w:tc>
          <w:tcPr>
            <w:tcW w:w="1241" w:type="pct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63014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Utiliser et gérer les moyens techniques et ressources spécifiques à la postproduction du son</w:t>
            </w:r>
          </w:p>
        </w:tc>
        <w:tc>
          <w:tcPr>
            <w:tcW w:w="2521" w:type="pct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D779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5BA6">
              <w:rPr>
                <w:color w:val="000000"/>
                <w:sz w:val="20"/>
                <w:szCs w:val="20"/>
              </w:rPr>
              <w:t>La station et la session de travail sont correctement paramétrées et efficacement exploitables</w:t>
            </w: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64F2F" w:rsidRPr="00325BA6" w:rsidTr="00D779C2">
        <w:trPr>
          <w:trHeight w:val="259"/>
        </w:trPr>
        <w:tc>
          <w:tcPr>
            <w:tcW w:w="273" w:type="pct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891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1" w:type="pct"/>
            <w:vMerge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63014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21" w:type="pct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D779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5BA6">
              <w:rPr>
                <w:color w:val="000000"/>
                <w:sz w:val="20"/>
                <w:szCs w:val="20"/>
              </w:rPr>
              <w:t>Les sons sont correctement organisés, montés, voire traités dans la perspective du mixage.</w:t>
            </w: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64F2F" w:rsidRPr="00325BA6" w:rsidTr="00D779C2">
        <w:trPr>
          <w:trHeight w:val="253"/>
        </w:trPr>
        <w:tc>
          <w:tcPr>
            <w:tcW w:w="273" w:type="pct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891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1" w:type="pct"/>
            <w:vMerge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63014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21" w:type="pct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D779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5BA6">
              <w:rPr>
                <w:color w:val="000000"/>
                <w:sz w:val="20"/>
                <w:szCs w:val="20"/>
              </w:rPr>
              <w:t>Le montage son répond aux demandes et contraintes esthétiques</w:t>
            </w: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64F2F" w:rsidRPr="00325BA6" w:rsidTr="00D779C2">
        <w:trPr>
          <w:trHeight w:val="159"/>
        </w:trPr>
        <w:tc>
          <w:tcPr>
            <w:tcW w:w="273" w:type="pct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891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1" w:type="pct"/>
            <w:vMerge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63014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21" w:type="pct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D779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5BA6">
              <w:rPr>
                <w:color w:val="000000"/>
                <w:sz w:val="20"/>
                <w:szCs w:val="20"/>
              </w:rPr>
              <w:t>Le mixage sonore réalisé correspond aux demandes artistiques et aux contraintes de production.</w:t>
            </w: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64F2F" w:rsidRPr="00325BA6" w:rsidTr="00D779C2">
        <w:trPr>
          <w:trHeight w:val="370"/>
        </w:trPr>
        <w:tc>
          <w:tcPr>
            <w:tcW w:w="273" w:type="pct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891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C13</w:t>
            </w:r>
          </w:p>
        </w:tc>
        <w:tc>
          <w:tcPr>
            <w:tcW w:w="1241" w:type="pct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7F678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Mettre en œuvre les outils de la diffusion sonore</w:t>
            </w:r>
          </w:p>
        </w:tc>
        <w:tc>
          <w:tcPr>
            <w:tcW w:w="2521" w:type="pct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D779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5BA6">
              <w:rPr>
                <w:color w:val="000000"/>
                <w:sz w:val="20"/>
                <w:szCs w:val="20"/>
              </w:rPr>
              <w:t>Les sons sont captés, traités, mixés et diffusés en respectant les contraintes artistiques et techniques</w:t>
            </w: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64F2F" w:rsidRPr="00325BA6" w:rsidTr="00D779C2">
        <w:trPr>
          <w:trHeight w:val="20"/>
        </w:trPr>
        <w:tc>
          <w:tcPr>
            <w:tcW w:w="273" w:type="pct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891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1" w:type="pct"/>
            <w:vMerge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7F678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21" w:type="pct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D779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5BA6">
              <w:rPr>
                <w:color w:val="000000"/>
                <w:sz w:val="20"/>
                <w:szCs w:val="20"/>
              </w:rPr>
              <w:t>La sécurité des personnes et du matériel est assurée</w:t>
            </w: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64F2F" w:rsidRPr="00325BA6" w:rsidTr="00D779C2">
        <w:trPr>
          <w:trHeight w:val="20"/>
        </w:trPr>
        <w:tc>
          <w:tcPr>
            <w:tcW w:w="273" w:type="pct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891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1" w:type="pct"/>
            <w:vMerge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7F678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21" w:type="pct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D779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5BA6">
              <w:rPr>
                <w:color w:val="000000"/>
                <w:sz w:val="20"/>
                <w:szCs w:val="20"/>
              </w:rPr>
              <w:t>La législation sur la diffusion sonore dans un E.R.P. est respectée</w:t>
            </w: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64F2F" w:rsidRPr="00325BA6" w:rsidTr="00D779C2">
        <w:trPr>
          <w:trHeight w:val="20"/>
        </w:trPr>
        <w:tc>
          <w:tcPr>
            <w:tcW w:w="273" w:type="pc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891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C15</w:t>
            </w:r>
          </w:p>
        </w:tc>
        <w:tc>
          <w:tcPr>
            <w:tcW w:w="1241" w:type="pct"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82795A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Gérer et utiliser les moyens et ressources nécessaires à l’encodage audio pour le transfert et / ou la diffusion</w:t>
            </w:r>
          </w:p>
        </w:tc>
        <w:tc>
          <w:tcPr>
            <w:tcW w:w="2521" w:type="pct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D779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25BA6">
              <w:rPr>
                <w:color w:val="000000"/>
                <w:sz w:val="20"/>
                <w:szCs w:val="20"/>
              </w:rPr>
              <w:t>Le signal audio est récupéré, transmis, diffusé, ou dupliqué dans les meilleures conditions et dans le respect du cahier des charges</w:t>
            </w: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" w:type="pct"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64F2F" w:rsidRPr="00325BA6" w:rsidTr="00D779C2">
        <w:trPr>
          <w:trHeight w:val="503"/>
        </w:trPr>
        <w:tc>
          <w:tcPr>
            <w:tcW w:w="273" w:type="pct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891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C18</w:t>
            </w:r>
          </w:p>
        </w:tc>
        <w:tc>
          <w:tcPr>
            <w:tcW w:w="1241" w:type="pct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5C762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5B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Garantir l’opérationnalité d’un système dans le cadre d’une maintenance curative et préventive.</w:t>
            </w:r>
          </w:p>
        </w:tc>
        <w:tc>
          <w:tcPr>
            <w:tcW w:w="2521" w:type="pct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D779C2">
            <w:pPr>
              <w:tabs>
                <w:tab w:val="left" w:pos="135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325BA6">
              <w:rPr>
                <w:color w:val="000000"/>
                <w:sz w:val="20"/>
                <w:szCs w:val="20"/>
              </w:rPr>
              <w:t>Les pannes sont prévenues et les systèmes sont maintenus en état fonctionnel.</w:t>
            </w: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" w:type="pct"/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64F2F" w:rsidRPr="00325BA6" w:rsidTr="00D779C2">
        <w:trPr>
          <w:trHeight w:val="20"/>
        </w:trPr>
        <w:tc>
          <w:tcPr>
            <w:tcW w:w="273" w:type="pct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891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1" w:type="pct"/>
            <w:vMerge/>
            <w:shd w:val="clear" w:color="auto" w:fill="auto"/>
            <w:tcMar>
              <w:top w:w="57" w:type="dxa"/>
              <w:bottom w:w="57" w:type="dxa"/>
            </w:tcMar>
          </w:tcPr>
          <w:p w:rsidR="00A64F2F" w:rsidRPr="00325BA6" w:rsidRDefault="00A64F2F" w:rsidP="005C7622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21" w:type="pct"/>
            <w:tcMar>
              <w:top w:w="57" w:type="dxa"/>
              <w:bottom w:w="57" w:type="dxa"/>
            </w:tcMar>
            <w:vAlign w:val="center"/>
          </w:tcPr>
          <w:p w:rsidR="00A64F2F" w:rsidRPr="00325BA6" w:rsidRDefault="00A64F2F" w:rsidP="00D779C2">
            <w:pPr>
              <w:tabs>
                <w:tab w:val="left" w:pos="1350"/>
              </w:tabs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325BA6">
              <w:rPr>
                <w:color w:val="000000"/>
                <w:sz w:val="20"/>
                <w:szCs w:val="20"/>
              </w:rPr>
              <w:t>Les documents spécifiques sont rédigés et/ou tenus à jour.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A64F2F" w:rsidRPr="00325BA6" w:rsidRDefault="00A64F2F" w:rsidP="00552A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1617BD" w:rsidRPr="001617BD" w:rsidRDefault="001617BD" w:rsidP="001617BD">
      <w:pPr>
        <w:spacing w:after="0"/>
        <w:jc w:val="right"/>
        <w:rPr>
          <w:rFonts w:ascii="Comic Sans MS" w:hAnsi="Comic Sans MS"/>
          <w:sz w:val="16"/>
          <w:szCs w:val="16"/>
        </w:rPr>
      </w:pPr>
    </w:p>
    <w:p w:rsidR="001617BD" w:rsidRPr="001617BD" w:rsidRDefault="001617BD" w:rsidP="001617BD">
      <w:pPr>
        <w:spacing w:after="0"/>
        <w:jc w:val="right"/>
        <w:rPr>
          <w:rFonts w:ascii="Comic Sans MS" w:hAnsi="Comic Sans MS"/>
          <w:i/>
          <w:sz w:val="16"/>
          <w:szCs w:val="16"/>
        </w:rPr>
      </w:pPr>
      <w:r w:rsidRPr="001617BD">
        <w:rPr>
          <w:rFonts w:ascii="Comic Sans MS" w:hAnsi="Comic Sans MS"/>
          <w:i/>
          <w:sz w:val="16"/>
          <w:szCs w:val="16"/>
        </w:rPr>
        <w:t>Au moins 50%, au total, des indicateurs devront avoir été évalués à l’occasion des deux situations C.C.F.</w:t>
      </w:r>
    </w:p>
    <w:p w:rsidR="001617BD" w:rsidRPr="001617BD" w:rsidRDefault="001617BD" w:rsidP="001617BD">
      <w:pPr>
        <w:spacing w:after="0"/>
        <w:jc w:val="right"/>
        <w:rPr>
          <w:rFonts w:ascii="Arial" w:eastAsia="MS PGothic" w:hAnsi="Arial" w:cs="Arial"/>
          <w:bCs/>
          <w:i/>
          <w:sz w:val="16"/>
          <w:szCs w:val="16"/>
        </w:rPr>
      </w:pPr>
      <w:r w:rsidRPr="001617BD">
        <w:rPr>
          <w:rFonts w:ascii="Arial" w:eastAsia="MS PGothic" w:hAnsi="Arial" w:cs="Arial"/>
          <w:bCs/>
          <w:i/>
          <w:sz w:val="16"/>
          <w:szCs w:val="16"/>
        </w:rPr>
        <w:t>D’autres compétences que celles retenues pour l’épreuve E4 peuvent être mobilisées par les étudiants, sans toutefois être évaluées.</w:t>
      </w:r>
    </w:p>
    <w:p w:rsidR="00325BA6" w:rsidRDefault="00325BA6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325BA6" w:rsidRDefault="00325BA6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68"/>
        <w:tblW w:w="10605" w:type="dxa"/>
        <w:tblLayout w:type="fixed"/>
        <w:tblLook w:val="04A0" w:firstRow="1" w:lastRow="0" w:firstColumn="1" w:lastColumn="0" w:noHBand="0" w:noVBand="1"/>
      </w:tblPr>
      <w:tblGrid>
        <w:gridCol w:w="1809"/>
        <w:gridCol w:w="2931"/>
        <w:gridCol w:w="2932"/>
        <w:gridCol w:w="805"/>
        <w:gridCol w:w="1041"/>
        <w:gridCol w:w="1087"/>
      </w:tblGrid>
      <w:tr w:rsidR="00325BA6" w:rsidTr="00325BA6">
        <w:trPr>
          <w:trHeight w:val="434"/>
        </w:trPr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5BA6" w:rsidRDefault="00325BA6" w:rsidP="00325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PROPOSITION DE NOTE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BA6" w:rsidRDefault="00325BA6" w:rsidP="00325BA6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A6" w:rsidRDefault="00325BA6" w:rsidP="0032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  20</w:t>
            </w:r>
          </w:p>
        </w:tc>
      </w:tr>
      <w:tr w:rsidR="00325BA6" w:rsidTr="00325BA6">
        <w:trPr>
          <w:trHeight w:val="43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5BA6" w:rsidRDefault="00325BA6" w:rsidP="00325BA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COMMISSION D’EVALUATION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5BA6" w:rsidRDefault="00325BA6" w:rsidP="00325BA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5BA6" w:rsidRDefault="00325BA6" w:rsidP="00325BA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Prénom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5BA6" w:rsidRDefault="00325BA6" w:rsidP="00325BA6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Émargement</w:t>
            </w:r>
          </w:p>
        </w:tc>
      </w:tr>
      <w:tr w:rsidR="00325BA6" w:rsidTr="00325BA6">
        <w:trPr>
          <w:trHeight w:val="43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A6" w:rsidRDefault="00325BA6" w:rsidP="00325BA6">
            <w:pPr>
              <w:rPr>
                <w:rFonts w:cs="Arial"/>
                <w:b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A6" w:rsidRDefault="00325BA6" w:rsidP="00325BA6"/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A6" w:rsidRDefault="00325BA6" w:rsidP="00325BA6">
            <w:pPr>
              <w:rPr>
                <w:b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A6" w:rsidRDefault="00325BA6" w:rsidP="00325BA6">
            <w:pPr>
              <w:rPr>
                <w:b/>
              </w:rPr>
            </w:pPr>
          </w:p>
        </w:tc>
      </w:tr>
      <w:tr w:rsidR="00325BA6" w:rsidTr="00325BA6">
        <w:trPr>
          <w:trHeight w:val="43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A6" w:rsidRDefault="00325BA6" w:rsidP="00325BA6">
            <w:pPr>
              <w:rPr>
                <w:rFonts w:cs="Arial"/>
                <w:b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A6" w:rsidRDefault="00325BA6" w:rsidP="00325BA6">
            <w:pPr>
              <w:rPr>
                <w:b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A6" w:rsidRDefault="00325BA6" w:rsidP="00325BA6">
            <w:pPr>
              <w:rPr>
                <w:b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A6" w:rsidRDefault="00325BA6" w:rsidP="00325BA6">
            <w:pPr>
              <w:rPr>
                <w:b/>
              </w:rPr>
            </w:pPr>
          </w:p>
        </w:tc>
      </w:tr>
      <w:tr w:rsidR="00325BA6" w:rsidTr="00325BA6">
        <w:trPr>
          <w:trHeight w:val="43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A6" w:rsidRDefault="00325BA6" w:rsidP="00325BA6">
            <w:pPr>
              <w:rPr>
                <w:rFonts w:cs="Arial"/>
                <w:b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A6" w:rsidRDefault="00325BA6" w:rsidP="00325BA6">
            <w:pPr>
              <w:rPr>
                <w:b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A6" w:rsidRDefault="00325BA6" w:rsidP="00325BA6">
            <w:pPr>
              <w:rPr>
                <w:b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A6" w:rsidRDefault="00325BA6" w:rsidP="00325BA6">
            <w:pPr>
              <w:rPr>
                <w:b/>
              </w:rPr>
            </w:pPr>
          </w:p>
        </w:tc>
      </w:tr>
    </w:tbl>
    <w:p w:rsidR="00325BA6" w:rsidRDefault="00325BA6">
      <w:pPr>
        <w:rPr>
          <w:rFonts w:ascii="Comic Sans MS" w:hAnsi="Comic Sans MS"/>
          <w:sz w:val="20"/>
          <w:szCs w:val="20"/>
        </w:rPr>
      </w:pPr>
    </w:p>
    <w:p w:rsidR="00325BA6" w:rsidRPr="00137D57" w:rsidRDefault="00325BA6">
      <w:pPr>
        <w:rPr>
          <w:rFonts w:ascii="Comic Sans MS" w:hAnsi="Comic Sans MS"/>
          <w:sz w:val="20"/>
          <w:szCs w:val="20"/>
        </w:rPr>
      </w:pPr>
    </w:p>
    <w:sectPr w:rsidR="00325BA6" w:rsidRPr="00137D57" w:rsidSect="00414B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E0335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A51C27"/>
    <w:multiLevelType w:val="hybridMultilevel"/>
    <w:tmpl w:val="4FA030F6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3997"/>
    <w:multiLevelType w:val="hybridMultilevel"/>
    <w:tmpl w:val="2E0863AA"/>
    <w:lvl w:ilvl="0" w:tplc="040C000F">
      <w:start w:val="1"/>
      <w:numFmt w:val="decimal"/>
      <w:lvlText w:val="%1.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87663CA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E8C4487"/>
    <w:multiLevelType w:val="hybridMultilevel"/>
    <w:tmpl w:val="B48010D4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E2069"/>
    <w:multiLevelType w:val="hybridMultilevel"/>
    <w:tmpl w:val="277E8264"/>
    <w:lvl w:ilvl="0" w:tplc="C370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8"/>
    <w:rsid w:val="0000722D"/>
    <w:rsid w:val="00007D93"/>
    <w:rsid w:val="00027172"/>
    <w:rsid w:val="00044FAF"/>
    <w:rsid w:val="00053B32"/>
    <w:rsid w:val="00067391"/>
    <w:rsid w:val="00073AA6"/>
    <w:rsid w:val="000A7650"/>
    <w:rsid w:val="000C5DF2"/>
    <w:rsid w:val="000E583E"/>
    <w:rsid w:val="00125745"/>
    <w:rsid w:val="00137D57"/>
    <w:rsid w:val="0015041B"/>
    <w:rsid w:val="001617BD"/>
    <w:rsid w:val="001651A0"/>
    <w:rsid w:val="001743C8"/>
    <w:rsid w:val="001A2B89"/>
    <w:rsid w:val="001A64E5"/>
    <w:rsid w:val="00204E27"/>
    <w:rsid w:val="00206A4D"/>
    <w:rsid w:val="00217794"/>
    <w:rsid w:val="00221DF5"/>
    <w:rsid w:val="002375CD"/>
    <w:rsid w:val="002907A7"/>
    <w:rsid w:val="00293BB4"/>
    <w:rsid w:val="002C4B61"/>
    <w:rsid w:val="002D49E0"/>
    <w:rsid w:val="0030152F"/>
    <w:rsid w:val="0031481F"/>
    <w:rsid w:val="00321B18"/>
    <w:rsid w:val="00322D13"/>
    <w:rsid w:val="00325BA6"/>
    <w:rsid w:val="00331203"/>
    <w:rsid w:val="00331741"/>
    <w:rsid w:val="00332210"/>
    <w:rsid w:val="00342FEC"/>
    <w:rsid w:val="00372F86"/>
    <w:rsid w:val="003B54BB"/>
    <w:rsid w:val="00414B28"/>
    <w:rsid w:val="0042033F"/>
    <w:rsid w:val="004441C4"/>
    <w:rsid w:val="0045191E"/>
    <w:rsid w:val="004674D0"/>
    <w:rsid w:val="004716E8"/>
    <w:rsid w:val="004751E5"/>
    <w:rsid w:val="00485408"/>
    <w:rsid w:val="0048698E"/>
    <w:rsid w:val="004B165B"/>
    <w:rsid w:val="004D0728"/>
    <w:rsid w:val="004D76F4"/>
    <w:rsid w:val="004E0BF7"/>
    <w:rsid w:val="004E3823"/>
    <w:rsid w:val="004E5C41"/>
    <w:rsid w:val="005169FC"/>
    <w:rsid w:val="0055099C"/>
    <w:rsid w:val="00552A40"/>
    <w:rsid w:val="00563AC0"/>
    <w:rsid w:val="00586E82"/>
    <w:rsid w:val="0059400B"/>
    <w:rsid w:val="005B312C"/>
    <w:rsid w:val="005E2486"/>
    <w:rsid w:val="005E276A"/>
    <w:rsid w:val="005E6142"/>
    <w:rsid w:val="005F6EC2"/>
    <w:rsid w:val="00607792"/>
    <w:rsid w:val="00617726"/>
    <w:rsid w:val="00633ABE"/>
    <w:rsid w:val="00641523"/>
    <w:rsid w:val="0066675C"/>
    <w:rsid w:val="006674A6"/>
    <w:rsid w:val="006D7BC5"/>
    <w:rsid w:val="00702BD3"/>
    <w:rsid w:val="0076251B"/>
    <w:rsid w:val="00767EFB"/>
    <w:rsid w:val="007700E7"/>
    <w:rsid w:val="00777B3E"/>
    <w:rsid w:val="00786B8B"/>
    <w:rsid w:val="007A1576"/>
    <w:rsid w:val="007D2282"/>
    <w:rsid w:val="007F07E3"/>
    <w:rsid w:val="007F286A"/>
    <w:rsid w:val="00812635"/>
    <w:rsid w:val="00815732"/>
    <w:rsid w:val="00867D45"/>
    <w:rsid w:val="00881285"/>
    <w:rsid w:val="008915B1"/>
    <w:rsid w:val="00896CD2"/>
    <w:rsid w:val="008D603D"/>
    <w:rsid w:val="008E0DBD"/>
    <w:rsid w:val="008F0A3B"/>
    <w:rsid w:val="008F2F52"/>
    <w:rsid w:val="00920DBA"/>
    <w:rsid w:val="00921087"/>
    <w:rsid w:val="00936CD7"/>
    <w:rsid w:val="00960C80"/>
    <w:rsid w:val="00972E21"/>
    <w:rsid w:val="0098423C"/>
    <w:rsid w:val="009B61ED"/>
    <w:rsid w:val="00A000FC"/>
    <w:rsid w:val="00A0174D"/>
    <w:rsid w:val="00A0212D"/>
    <w:rsid w:val="00A05890"/>
    <w:rsid w:val="00A2583A"/>
    <w:rsid w:val="00A27EBB"/>
    <w:rsid w:val="00A3154F"/>
    <w:rsid w:val="00A324BD"/>
    <w:rsid w:val="00A64F2F"/>
    <w:rsid w:val="00A70A35"/>
    <w:rsid w:val="00A71DBE"/>
    <w:rsid w:val="00A72CDA"/>
    <w:rsid w:val="00A74100"/>
    <w:rsid w:val="00A85E91"/>
    <w:rsid w:val="00A91F3F"/>
    <w:rsid w:val="00A96E82"/>
    <w:rsid w:val="00A9701C"/>
    <w:rsid w:val="00AA707F"/>
    <w:rsid w:val="00AE663D"/>
    <w:rsid w:val="00B2267F"/>
    <w:rsid w:val="00B44149"/>
    <w:rsid w:val="00B85F0A"/>
    <w:rsid w:val="00C02CF7"/>
    <w:rsid w:val="00C13D96"/>
    <w:rsid w:val="00C20DFF"/>
    <w:rsid w:val="00C37EC8"/>
    <w:rsid w:val="00C475B1"/>
    <w:rsid w:val="00C547AA"/>
    <w:rsid w:val="00C645A0"/>
    <w:rsid w:val="00C826C5"/>
    <w:rsid w:val="00C85484"/>
    <w:rsid w:val="00CA5210"/>
    <w:rsid w:val="00CB1562"/>
    <w:rsid w:val="00CC2593"/>
    <w:rsid w:val="00CF4584"/>
    <w:rsid w:val="00D2693B"/>
    <w:rsid w:val="00D32BF5"/>
    <w:rsid w:val="00D52D25"/>
    <w:rsid w:val="00D76261"/>
    <w:rsid w:val="00D779C2"/>
    <w:rsid w:val="00D976F1"/>
    <w:rsid w:val="00DA125B"/>
    <w:rsid w:val="00DE6356"/>
    <w:rsid w:val="00DF4AA9"/>
    <w:rsid w:val="00E27799"/>
    <w:rsid w:val="00E3238B"/>
    <w:rsid w:val="00E407F6"/>
    <w:rsid w:val="00E4123D"/>
    <w:rsid w:val="00E463DC"/>
    <w:rsid w:val="00E536D9"/>
    <w:rsid w:val="00E54BA1"/>
    <w:rsid w:val="00E66A9D"/>
    <w:rsid w:val="00E82640"/>
    <w:rsid w:val="00E9174D"/>
    <w:rsid w:val="00EC7B2C"/>
    <w:rsid w:val="00EE68E7"/>
    <w:rsid w:val="00F02808"/>
    <w:rsid w:val="00F149D8"/>
    <w:rsid w:val="00F25007"/>
    <w:rsid w:val="00F31E30"/>
    <w:rsid w:val="00F34773"/>
    <w:rsid w:val="00F3602E"/>
    <w:rsid w:val="00F42E7F"/>
    <w:rsid w:val="00F466C9"/>
    <w:rsid w:val="00F473A4"/>
    <w:rsid w:val="00F64E51"/>
    <w:rsid w:val="00F8242E"/>
    <w:rsid w:val="00FB3E29"/>
    <w:rsid w:val="00FC6318"/>
    <w:rsid w:val="00FD3773"/>
    <w:rsid w:val="00FD4608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98E2-8D59-4BD0-9F1D-C4825178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Jacques Madier</cp:lastModifiedBy>
  <cp:revision>24</cp:revision>
  <dcterms:created xsi:type="dcterms:W3CDTF">2014-11-15T11:49:00Z</dcterms:created>
  <dcterms:modified xsi:type="dcterms:W3CDTF">2014-12-17T12:15:00Z</dcterms:modified>
</cp:coreProperties>
</file>